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ADJACENT QTC DISPERSION IN WELL CONTROLLED TYPE II DIABETES MELLITUS </w:t>
      </w:r>
    </w:p>
    <w:p w:rsidR="00B921ED" w:rsidRDefault="004F54E7">
      <w:pPr>
        <w:widowControl w:val="0"/>
        <w:autoSpaceDE w:val="0"/>
        <w:autoSpaceDN w:val="0"/>
        <w:adjustRightInd w:val="0"/>
      </w:pPr>
      <w:r w:rsidRPr="004F54E7">
        <w:rPr>
          <w:b/>
          <w:bCs/>
          <w:u w:val="single"/>
        </w:rPr>
        <w:t>S. Khosropanah</w:t>
      </w:r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Bahtoee</w:t>
      </w:r>
      <w:proofErr w:type="spellEnd"/>
    </w:p>
    <w:p w:rsidR="00B921ED" w:rsidRDefault="00B921ED" w:rsidP="004F54E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Shiraz University of Medical Sciences, Shiraz, Iran</w:t>
      </w:r>
    </w:p>
    <w:p w:rsidR="004F54E7" w:rsidRDefault="004F54E7" w:rsidP="004F54E7">
      <w:pPr>
        <w:widowControl w:val="0"/>
        <w:autoSpaceDE w:val="0"/>
        <w:autoSpaceDN w:val="0"/>
        <w:adjustRightInd w:val="0"/>
      </w:pPr>
    </w:p>
    <w:p w:rsidR="004F54E7" w:rsidRDefault="004F54E7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B921ED">
        <w:t xml:space="preserve"> Diabetes Mellitus (DM</w:t>
      </w:r>
      <w:proofErr w:type="gramStart"/>
      <w:r w:rsidR="00B921ED">
        <w:t>),</w:t>
      </w:r>
      <w:proofErr w:type="gramEnd"/>
      <w:r w:rsidR="00B921ED">
        <w:t xml:space="preserve"> is a major risk factor for coronary heart disease (CHD). In addition, cardiac death is the most common cause of mortality in DM.</w:t>
      </w:r>
      <w:r>
        <w:t xml:space="preserve"> </w:t>
      </w:r>
      <w:r w:rsidR="00B921ED">
        <w:t xml:space="preserve">On the other hand, QT dispersion had been shown to increase the risk of mortality in diabetic patients. Adjacent </w:t>
      </w:r>
      <w:proofErr w:type="spellStart"/>
      <w:r w:rsidR="00B921ED">
        <w:t>QTc</w:t>
      </w:r>
      <w:proofErr w:type="spellEnd"/>
      <w:r w:rsidR="00B921ED">
        <w:t xml:space="preserve"> dispersion</w:t>
      </w:r>
      <w:r>
        <w:t xml:space="preserve"> </w:t>
      </w:r>
      <w:r w:rsidR="00B921ED">
        <w:t>(</w:t>
      </w:r>
      <w:proofErr w:type="spellStart"/>
      <w:r w:rsidR="00B921ED">
        <w:t>Ad.QTcd</w:t>
      </w:r>
      <w:proofErr w:type="spellEnd"/>
      <w:r w:rsidR="00B921ED">
        <w:t xml:space="preserve">) evaluates </w:t>
      </w:r>
      <w:proofErr w:type="spellStart"/>
      <w:r w:rsidR="00B921ED">
        <w:t>QTcd</w:t>
      </w:r>
      <w:proofErr w:type="spellEnd"/>
      <w:r w:rsidR="00B921ED">
        <w:t xml:space="preserve"> in adjacent precordial leads and is a more reliable predictor of cardiac arrhythmias and cardiac death compared with </w:t>
      </w:r>
      <w:proofErr w:type="spellStart"/>
      <w:r w:rsidR="00B921ED">
        <w:t>QTcd</w:t>
      </w:r>
      <w:proofErr w:type="spellEnd"/>
      <w:r w:rsidR="00B921ED">
        <w:t>.</w:t>
      </w:r>
    </w:p>
    <w:p w:rsidR="004F54E7" w:rsidRDefault="00FC2297">
      <w:pPr>
        <w:widowControl w:val="0"/>
        <w:autoSpaceDE w:val="0"/>
        <w:autoSpaceDN w:val="0"/>
        <w:adjustRightInd w:val="0"/>
        <w:jc w:val="both"/>
      </w:pPr>
      <w:r>
        <w:t>Method:</w:t>
      </w:r>
      <w:r w:rsidR="00B921ED">
        <w:t xml:space="preserve"> 40 type I DM patients who were well controlled (HbA1c less than 7), non-smoker, normotensive, without CHD or electrolyte abnormalities compared with 42 type II DM cases, and 51 healthy subjects.</w:t>
      </w:r>
    </w:p>
    <w:p w:rsidR="004F54E7" w:rsidRDefault="00FC2297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B921ED">
        <w:t xml:space="preserve"> While </w:t>
      </w:r>
      <w:proofErr w:type="spellStart"/>
      <w:r w:rsidR="00B921ED">
        <w:t>QTd</w:t>
      </w:r>
      <w:proofErr w:type="spellEnd"/>
      <w:r w:rsidR="00B921ED">
        <w:t xml:space="preserve">, </w:t>
      </w:r>
      <w:proofErr w:type="spellStart"/>
      <w:r w:rsidR="00B921ED">
        <w:t>QTcd</w:t>
      </w:r>
      <w:proofErr w:type="gramStart"/>
      <w:r w:rsidR="00B921ED">
        <w:t>,and</w:t>
      </w:r>
      <w:proofErr w:type="spellEnd"/>
      <w:proofErr w:type="gramEnd"/>
      <w:r w:rsidR="00B921ED">
        <w:t xml:space="preserve"> </w:t>
      </w:r>
      <w:proofErr w:type="spellStart"/>
      <w:r w:rsidR="00B921ED">
        <w:t>Ad.QTcd</w:t>
      </w:r>
      <w:proofErr w:type="spellEnd"/>
      <w:r w:rsidR="00B921ED">
        <w:t xml:space="preserve"> were significantly increased in type II DM compared to control group, only </w:t>
      </w:r>
      <w:proofErr w:type="spellStart"/>
      <w:r w:rsidR="00B921ED">
        <w:t>Ad.QTcd</w:t>
      </w:r>
      <w:proofErr w:type="spellEnd"/>
      <w:r w:rsidR="00B921ED">
        <w:t xml:space="preserve"> was significantly increased in well controlled </w:t>
      </w:r>
      <w:proofErr w:type="spellStart"/>
      <w:r w:rsidR="00B921ED">
        <w:t>typr</w:t>
      </w:r>
      <w:proofErr w:type="spellEnd"/>
      <w:r w:rsidR="00B921ED">
        <w:t xml:space="preserve"> I DM patients.</w:t>
      </w:r>
    </w:p>
    <w:p w:rsidR="00B921ED" w:rsidRDefault="00FC2297">
      <w:pPr>
        <w:widowControl w:val="0"/>
        <w:autoSpaceDE w:val="0"/>
        <w:autoSpaceDN w:val="0"/>
        <w:adjustRightInd w:val="0"/>
        <w:jc w:val="both"/>
      </w:pPr>
      <w:r>
        <w:t>Conclusion:</w:t>
      </w:r>
      <w:bookmarkStart w:id="0" w:name="_GoBack"/>
      <w:bookmarkEnd w:id="0"/>
      <w:r w:rsidR="00B921ED">
        <w:t xml:space="preserve"> Compared to other repolarization abnormality indices, adjacent </w:t>
      </w:r>
      <w:proofErr w:type="spellStart"/>
      <w:r w:rsidR="00B921ED">
        <w:t>QTcd</w:t>
      </w:r>
      <w:proofErr w:type="spellEnd"/>
      <w:r w:rsidR="00B921ED">
        <w:t xml:space="preserve"> is a better marker of cardiac repolarization abnormalities in well controlled type I DM.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FC229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97" w:rsidRDefault="00FC2297" w:rsidP="00FC2297">
      <w:r>
        <w:separator/>
      </w:r>
    </w:p>
  </w:endnote>
  <w:endnote w:type="continuationSeparator" w:id="0">
    <w:p w:rsidR="00FC2297" w:rsidRDefault="00FC2297" w:rsidP="00FC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97" w:rsidRDefault="00FC2297" w:rsidP="00FC2297">
      <w:r>
        <w:separator/>
      </w:r>
    </w:p>
  </w:footnote>
  <w:footnote w:type="continuationSeparator" w:id="0">
    <w:p w:rsidR="00FC2297" w:rsidRDefault="00FC2297" w:rsidP="00FC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97" w:rsidRDefault="00FC2297" w:rsidP="00FC2297">
    <w:pPr>
      <w:pStyle w:val="Header"/>
    </w:pPr>
    <w:r>
      <w:t>1460, oral or poster, cat: 26</w:t>
    </w:r>
  </w:p>
  <w:p w:rsidR="00FC2297" w:rsidRDefault="00FC2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F54E7"/>
    <w:rsid w:val="00B921ED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98CA2A4</Template>
  <TotalTime>8</TotalTime>
  <Pages>1</Pages>
  <Words>174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2012-04-30T08:20:00Z</dcterms:created>
  <dcterms:modified xsi:type="dcterms:W3CDTF">2012-04-30T08:27:00Z</dcterms:modified>
</cp:coreProperties>
</file>